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13_26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Dachsanierung Rheinhessen Bad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Dachsanierung und energetische Ertüchtigung der Dachlandschaft vom RheinhessenBad Nieder-Olm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